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B803" w14:textId="33DF0FF7" w:rsidR="00EC50FC" w:rsidRDefault="00EC50FC" w:rsidP="00F20AA2">
      <w:pPr>
        <w:ind w:right="-450"/>
        <w:rPr>
          <w:b/>
          <w:bCs/>
        </w:rPr>
      </w:pPr>
      <w:r>
        <w:rPr>
          <w:b/>
          <w:bCs/>
          <w:noProof/>
        </w:rPr>
        <w:drawing>
          <wp:anchor distT="0" distB="0" distL="0" distR="0" simplePos="0" relativeHeight="251663360" behindDoc="0" locked="0" layoutInCell="1" allowOverlap="1" wp14:anchorId="36AA7518" wp14:editId="0F743440">
            <wp:simplePos x="0" y="0"/>
            <wp:positionH relativeFrom="column">
              <wp:posOffset>1281528</wp:posOffset>
            </wp:positionH>
            <wp:positionV relativeFrom="paragraph">
              <wp:posOffset>0</wp:posOffset>
            </wp:positionV>
            <wp:extent cx="3483864" cy="1042416"/>
            <wp:effectExtent l="0" t="0" r="2540" b="5715"/>
            <wp:wrapThrough wrapText="bothSides">
              <wp:wrapPolygon edited="0">
                <wp:start x="4843" y="0"/>
                <wp:lineTo x="1654" y="1185"/>
                <wp:lineTo x="945" y="2369"/>
                <wp:lineTo x="945" y="6318"/>
                <wp:lineTo x="472" y="9082"/>
                <wp:lineTo x="0" y="12636"/>
                <wp:lineTo x="0" y="17375"/>
                <wp:lineTo x="236" y="21324"/>
                <wp:lineTo x="15237" y="21324"/>
                <wp:lineTo x="16182" y="21324"/>
                <wp:lineTo x="20553" y="21324"/>
                <wp:lineTo x="21380" y="20929"/>
                <wp:lineTo x="21025" y="18954"/>
                <wp:lineTo x="17363" y="12636"/>
                <wp:lineTo x="17836" y="12636"/>
                <wp:lineTo x="20907" y="6318"/>
                <wp:lineTo x="21498" y="3949"/>
                <wp:lineTo x="21498" y="0"/>
                <wp:lineTo x="12402" y="0"/>
                <wp:lineTo x="4843" y="0"/>
              </wp:wrapPolygon>
            </wp:wrapThrough>
            <wp:docPr id="1176561017" name="Picture 4" descr="A red and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561017" name="Picture 4" descr="A red and whit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86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51098" w14:textId="5202D2DA" w:rsidR="00EC50FC" w:rsidRDefault="00EC50FC" w:rsidP="00F20AA2">
      <w:pPr>
        <w:ind w:right="-450"/>
        <w:rPr>
          <w:b/>
          <w:bCs/>
        </w:rPr>
      </w:pPr>
    </w:p>
    <w:p w14:paraId="14E8415B" w14:textId="7F4A12EF" w:rsidR="00EC50FC" w:rsidRDefault="00EC50FC" w:rsidP="00F20AA2">
      <w:pPr>
        <w:ind w:right="-450"/>
        <w:rPr>
          <w:b/>
          <w:bCs/>
        </w:rPr>
      </w:pPr>
    </w:p>
    <w:p w14:paraId="41AE53D3" w14:textId="5C01C001" w:rsidR="00EC50FC" w:rsidRDefault="00EC50FC" w:rsidP="00F20AA2">
      <w:pPr>
        <w:ind w:right="-450"/>
        <w:rPr>
          <w:b/>
          <w:bCs/>
        </w:rPr>
      </w:pPr>
    </w:p>
    <w:p w14:paraId="11279800" w14:textId="693BF7D5" w:rsidR="00EC50FC" w:rsidRDefault="00156F14" w:rsidP="00F20AA2">
      <w:pPr>
        <w:ind w:right="-450"/>
        <w:jc w:val="center"/>
        <w:rPr>
          <w:b/>
          <w:bCs/>
        </w:rPr>
      </w:pPr>
      <w:r>
        <w:rPr>
          <w:b/>
          <w:bCs/>
        </w:rPr>
        <w:t>Board</w:t>
      </w:r>
      <w:r w:rsidR="00EC50FC">
        <w:rPr>
          <w:b/>
          <w:bCs/>
        </w:rPr>
        <w:t xml:space="preserve"> Meeting</w:t>
      </w:r>
      <w:r w:rsidR="000273A2">
        <w:rPr>
          <w:b/>
          <w:bCs/>
        </w:rPr>
        <w:t xml:space="preserve"> Minutes </w:t>
      </w:r>
      <w:r w:rsidR="000273A2" w:rsidRPr="000273A2">
        <w:rPr>
          <w:b/>
          <w:bCs/>
          <w:highlight w:val="yellow"/>
        </w:rPr>
        <w:t>Draft</w:t>
      </w:r>
    </w:p>
    <w:p w14:paraId="57DA5F42" w14:textId="1A7A704F" w:rsidR="00EC50FC" w:rsidRDefault="00681A6C" w:rsidP="00F20AA2">
      <w:pPr>
        <w:ind w:right="-450"/>
        <w:jc w:val="center"/>
        <w:rPr>
          <w:b/>
          <w:bCs/>
        </w:rPr>
      </w:pPr>
      <w:r>
        <w:rPr>
          <w:b/>
          <w:bCs/>
        </w:rPr>
        <w:t>Fri</w:t>
      </w:r>
      <w:r w:rsidR="00EC50FC">
        <w:rPr>
          <w:b/>
          <w:bCs/>
        </w:rPr>
        <w:t xml:space="preserve">day, </w:t>
      </w:r>
      <w:r>
        <w:rPr>
          <w:b/>
          <w:bCs/>
        </w:rPr>
        <w:t>June 6</w:t>
      </w:r>
      <w:r w:rsidR="00EC50FC">
        <w:rPr>
          <w:b/>
          <w:bCs/>
        </w:rPr>
        <w:t>, 2025</w:t>
      </w:r>
      <w:r>
        <w:rPr>
          <w:b/>
          <w:bCs/>
        </w:rPr>
        <w:t>; 10 – 12, Central</w:t>
      </w:r>
    </w:p>
    <w:p w14:paraId="06E53F17" w14:textId="1FA193AA" w:rsidR="00681A6C" w:rsidRPr="00681A6C" w:rsidRDefault="00681A6C" w:rsidP="00F20AA2">
      <w:pPr>
        <w:ind w:right="-450"/>
        <w:jc w:val="center"/>
        <w:rPr>
          <w:b/>
          <w:bCs/>
        </w:rPr>
      </w:pPr>
      <w:r>
        <w:rPr>
          <w:b/>
          <w:bCs/>
        </w:rPr>
        <w:t xml:space="preserve">Teams: </w:t>
      </w:r>
      <w:hyperlink r:id="rId7" w:tgtFrame="_blank" w:history="1">
        <w:r w:rsidRPr="00681A6C">
          <w:rPr>
            <w:rStyle w:val="Hyperlink"/>
            <w:b/>
            <w:bCs/>
          </w:rPr>
          <w:t>https://teams.live.com/l/invite/FAAZqiZKRlrKp_t3QQ</w:t>
        </w:r>
      </w:hyperlink>
      <w:r w:rsidRPr="00681A6C">
        <w:rPr>
          <w:b/>
          <w:bCs/>
        </w:rPr>
        <w:t>.</w:t>
      </w:r>
    </w:p>
    <w:p w14:paraId="4905F943" w14:textId="2A12DCBF" w:rsidR="00F12EC4" w:rsidRDefault="00F12EC4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Patricia Smith, Executive Director in attendance</w:t>
      </w:r>
    </w:p>
    <w:p w14:paraId="6EAD5166" w14:textId="77777777" w:rsidR="00F12EC4" w:rsidRDefault="00F12EC4" w:rsidP="00F20AA2">
      <w:pPr>
        <w:spacing w:line="240" w:lineRule="auto"/>
        <w:ind w:right="-450"/>
        <w:contextualSpacing/>
        <w:rPr>
          <w:b/>
          <w:bCs/>
        </w:rPr>
      </w:pPr>
    </w:p>
    <w:p w14:paraId="5C37E348" w14:textId="6C4FB5FF" w:rsidR="00A3540F" w:rsidRDefault="00A3540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 xml:space="preserve">Board Members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Attendance:</w:t>
      </w:r>
    </w:p>
    <w:p w14:paraId="7FD1B3C0" w14:textId="77777777" w:rsidR="00F20AA2" w:rsidRDefault="00F20AA2" w:rsidP="00F20AA2">
      <w:pPr>
        <w:spacing w:line="240" w:lineRule="auto"/>
        <w:ind w:right="-450"/>
        <w:contextualSpacing/>
        <w:rPr>
          <w:b/>
          <w:bCs/>
        </w:rPr>
        <w:sectPr w:rsidR="00F20A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6D8F0E" w14:textId="49D4D62E" w:rsidR="00A3540F" w:rsidRDefault="00A3540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Angela Hubbard, Chair</w:t>
      </w:r>
    </w:p>
    <w:p w14:paraId="26A13C1C" w14:textId="4F68E370" w:rsidR="00A3540F" w:rsidRDefault="00A3540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Brian Drobnick, Vice Chair</w:t>
      </w:r>
    </w:p>
    <w:p w14:paraId="026ECFDF" w14:textId="49590C72" w:rsidR="00A3540F" w:rsidRDefault="00A3540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Kevin Hicks, Treasurer</w:t>
      </w:r>
    </w:p>
    <w:p w14:paraId="3113F8D1" w14:textId="31D024EC" w:rsidR="00A3540F" w:rsidRDefault="00A3540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Angela Belcher, Secretary</w:t>
      </w:r>
    </w:p>
    <w:p w14:paraId="47669159" w14:textId="5B6648FB" w:rsidR="00A3540F" w:rsidRDefault="00A3540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Keith Turbett, Past President</w:t>
      </w:r>
    </w:p>
    <w:p w14:paraId="7A4106CE" w14:textId="7A6144EA" w:rsidR="00A3540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Sharon Bosworth</w:t>
      </w:r>
    </w:p>
    <w:p w14:paraId="40F6AB1B" w14:textId="44E4FAFA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Ashley Cash</w:t>
      </w:r>
    </w:p>
    <w:p w14:paraId="1F1A79E5" w14:textId="4ABC2B34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Staci Coleman</w:t>
      </w:r>
    </w:p>
    <w:p w14:paraId="2E2D093F" w14:textId="7F3152F9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Sam Edwards</w:t>
      </w:r>
    </w:p>
    <w:p w14:paraId="67DBAACC" w14:textId="0A11BA09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Tonya Estevez</w:t>
      </w:r>
    </w:p>
    <w:p w14:paraId="49AA92A9" w14:textId="5D616C64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Krystal Gibbons</w:t>
      </w:r>
    </w:p>
    <w:p w14:paraId="69AEFBF6" w14:textId="3A5BA8FC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Angela Gentry Jackson</w:t>
      </w:r>
    </w:p>
    <w:p w14:paraId="5147E11D" w14:textId="30BF1371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Jackie Mayo</w:t>
      </w:r>
    </w:p>
    <w:p w14:paraId="607F0062" w14:textId="15508DD8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Dale Mitchell</w:t>
      </w:r>
    </w:p>
    <w:p w14:paraId="126DF797" w14:textId="159B350D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Kim Randell</w:t>
      </w:r>
    </w:p>
    <w:p w14:paraId="33112C53" w14:textId="6497A3AB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Derrick Solomon</w:t>
      </w:r>
    </w:p>
    <w:p w14:paraId="3C398000" w14:textId="2F1A795F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Kimberly Avon</w:t>
      </w:r>
    </w:p>
    <w:p w14:paraId="43EC548E" w14:textId="32D187C9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Trey McKnight</w:t>
      </w:r>
    </w:p>
    <w:p w14:paraId="2943D20E" w14:textId="2EBE3C2D" w:rsidR="00E7482F" w:rsidRDefault="00E7482F" w:rsidP="00F20AA2">
      <w:pPr>
        <w:spacing w:line="240" w:lineRule="auto"/>
        <w:ind w:right="-450"/>
        <w:contextualSpacing/>
        <w:rPr>
          <w:b/>
          <w:bCs/>
        </w:rPr>
      </w:pPr>
      <w:r>
        <w:rPr>
          <w:b/>
          <w:bCs/>
        </w:rPr>
        <w:t>Lindy Turner</w:t>
      </w:r>
    </w:p>
    <w:p w14:paraId="2AE9D9C4" w14:textId="77777777" w:rsidR="00F20AA2" w:rsidRDefault="00F20AA2" w:rsidP="00F20AA2">
      <w:pPr>
        <w:spacing w:line="240" w:lineRule="auto"/>
        <w:ind w:right="-450"/>
        <w:contextualSpacing/>
        <w:rPr>
          <w:b/>
          <w:bCs/>
        </w:rPr>
        <w:sectPr w:rsidR="00F20AA2" w:rsidSect="00F20AA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EF31A9" w14:textId="77777777" w:rsidR="0073662F" w:rsidRDefault="0073662F" w:rsidP="00F20AA2">
      <w:pPr>
        <w:spacing w:line="240" w:lineRule="auto"/>
        <w:ind w:right="-450"/>
        <w:contextualSpacing/>
        <w:rPr>
          <w:b/>
          <w:bCs/>
        </w:rPr>
      </w:pPr>
    </w:p>
    <w:p w14:paraId="0D82401B" w14:textId="15545FF0" w:rsidR="0073662F" w:rsidRPr="0073662F" w:rsidRDefault="0073662F" w:rsidP="00F20AA2">
      <w:pPr>
        <w:spacing w:line="240" w:lineRule="auto"/>
        <w:ind w:right="-450"/>
        <w:contextualSpacing/>
      </w:pPr>
      <w:proofErr w:type="gramStart"/>
      <w:r>
        <w:t>Meeting</w:t>
      </w:r>
      <w:proofErr w:type="gramEnd"/>
      <w:r>
        <w:t xml:space="preserve"> was called to order at 10:17</w:t>
      </w:r>
      <w:r w:rsidR="0052550E">
        <w:t xml:space="preserve">, </w:t>
      </w:r>
      <w:r w:rsidR="0052550E" w:rsidRPr="00402BD5">
        <w:t>a quorum was noted.</w:t>
      </w:r>
      <w:r w:rsidR="00CB2A5E">
        <w:t xml:space="preserve">  </w:t>
      </w:r>
      <w:r w:rsidR="00F959D1">
        <w:t xml:space="preserve">All Board members in attendance had an opportunity to introduce themselves, including name, organization name, and </w:t>
      </w:r>
      <w:r w:rsidR="00FC2815">
        <w:t>why they are active in the coalition.</w:t>
      </w:r>
    </w:p>
    <w:p w14:paraId="1F581869" w14:textId="77777777" w:rsidR="00FC2815" w:rsidRDefault="00681A6C" w:rsidP="00F20AA2">
      <w:pPr>
        <w:ind w:right="-450"/>
        <w:rPr>
          <w:b/>
          <w:bCs/>
        </w:rPr>
      </w:pPr>
      <w:r>
        <w:rPr>
          <w:b/>
          <w:bCs/>
        </w:rPr>
        <w:t xml:space="preserve"> </w:t>
      </w:r>
    </w:p>
    <w:p w14:paraId="722AC62E" w14:textId="27334A7B" w:rsidR="00095774" w:rsidRDefault="00FC2815" w:rsidP="00F20AA2">
      <w:pPr>
        <w:ind w:right="-450"/>
      </w:pPr>
      <w:r>
        <w:t>The Board</w:t>
      </w:r>
      <w:r w:rsidR="00E239E9">
        <w:t xml:space="preserve"> </w:t>
      </w:r>
      <w:r w:rsidR="00F20AA2">
        <w:t>r</w:t>
      </w:r>
      <w:r w:rsidR="00095774">
        <w:t>eview</w:t>
      </w:r>
      <w:r w:rsidR="00E239E9">
        <w:t xml:space="preserve">ed the </w:t>
      </w:r>
      <w:r w:rsidR="00095774">
        <w:t>April 22,</w:t>
      </w:r>
      <w:r w:rsidR="00F20AA2">
        <w:t xml:space="preserve"> </w:t>
      </w:r>
      <w:proofErr w:type="gramStart"/>
      <w:r w:rsidR="00095774">
        <w:t>2025</w:t>
      </w:r>
      <w:proofErr w:type="gramEnd"/>
      <w:r w:rsidR="00E239E9">
        <w:t xml:space="preserve"> Board meeting minutes.  </w:t>
      </w:r>
      <w:proofErr w:type="gramStart"/>
      <w:r w:rsidR="00E239E9">
        <w:t>A motion</w:t>
      </w:r>
      <w:proofErr w:type="gramEnd"/>
      <w:r w:rsidR="00E239E9">
        <w:t xml:space="preserve"> was made by Sharon Bosworth and seconded by </w:t>
      </w:r>
      <w:r w:rsidR="00E7201A">
        <w:t>Krystal Gibbons.  All Board members voted to approve the minutes as presented.</w:t>
      </w:r>
      <w:r w:rsidR="00095774">
        <w:tab/>
      </w:r>
      <w:r w:rsidR="00095774">
        <w:tab/>
      </w:r>
      <w:r w:rsidR="00BD1DA6">
        <w:tab/>
      </w:r>
    </w:p>
    <w:p w14:paraId="5B4E458B" w14:textId="741EF0BD" w:rsidR="00762F66" w:rsidRDefault="00762F66" w:rsidP="00F20AA2">
      <w:pPr>
        <w:ind w:right="-450"/>
      </w:pPr>
      <w:r>
        <w:t>Kevin Hicks</w:t>
      </w:r>
      <w:r w:rsidR="00950049">
        <w:t xml:space="preserve"> presented the financial report, with a current bank balance of approximately $26,600, increasing from the last meeting due to new memberships.  The largest monthly expense is the ED salary.</w:t>
      </w:r>
      <w:r w:rsidR="00662F4D">
        <w:t xml:space="preserve">  Dale Mitchell, Trey McKnight, and Ashley Cash requested invoices for membership to </w:t>
      </w:r>
      <w:proofErr w:type="gramStart"/>
      <w:r w:rsidR="00662F4D">
        <w:t>provide</w:t>
      </w:r>
      <w:proofErr w:type="gramEnd"/>
      <w:r w:rsidR="00662F4D">
        <w:t xml:space="preserve"> to their accounting departments.</w:t>
      </w:r>
    </w:p>
    <w:p w14:paraId="1761F5B5" w14:textId="304B9BDC" w:rsidR="00762F66" w:rsidRDefault="00D44326" w:rsidP="00F20AA2">
      <w:pPr>
        <w:ind w:right="-450"/>
      </w:pPr>
      <w:r>
        <w:t xml:space="preserve">Patricia Smith provided the </w:t>
      </w:r>
      <w:r w:rsidR="00762F66">
        <w:t>Membership Report</w:t>
      </w:r>
      <w:r>
        <w:t xml:space="preserve">, with 51 paid memberships </w:t>
      </w:r>
      <w:r w:rsidR="00714227">
        <w:t xml:space="preserve">for 2025 to date.  Patricia will send </w:t>
      </w:r>
      <w:proofErr w:type="gramStart"/>
      <w:r w:rsidR="00714227">
        <w:t>invoices out</w:t>
      </w:r>
      <w:proofErr w:type="gramEnd"/>
      <w:r w:rsidR="00714227">
        <w:t xml:space="preserve"> to those who requested them.</w:t>
      </w:r>
      <w:r w:rsidR="00F20AA2">
        <w:t xml:space="preserve">  </w:t>
      </w:r>
      <w:r w:rsidR="00D23BA3">
        <w:t>There were 172 website visits over the last 30 days</w:t>
      </w:r>
      <w:r w:rsidR="00D212F1">
        <w:t>.</w:t>
      </w:r>
      <w:r w:rsidR="00762F66">
        <w:tab/>
      </w:r>
      <w:r w:rsidR="00762F66">
        <w:tab/>
      </w:r>
      <w:r w:rsidR="00762F66">
        <w:tab/>
      </w:r>
      <w:r w:rsidR="00762F66">
        <w:tab/>
      </w:r>
      <w:r w:rsidR="00BD1DA6">
        <w:tab/>
      </w:r>
    </w:p>
    <w:p w14:paraId="1C7C29CC" w14:textId="7AA850FA" w:rsidR="000349C4" w:rsidRDefault="00E33A72" w:rsidP="00F20AA2">
      <w:pPr>
        <w:ind w:right="-450"/>
      </w:pPr>
      <w:r>
        <w:lastRenderedPageBreak/>
        <w:t>Patricia Smith a</w:t>
      </w:r>
      <w:r w:rsidR="000349C4">
        <w:t>nnounce</w:t>
      </w:r>
      <w:r>
        <w:t>d</w:t>
      </w:r>
      <w:r w:rsidR="000349C4">
        <w:t xml:space="preserve"> Regional Leadership</w:t>
      </w:r>
      <w:r>
        <w:t xml:space="preserve"> for each division:  </w:t>
      </w:r>
      <w:r w:rsidR="00C00C8E">
        <w:t xml:space="preserve">East—Lindy Turner; Middle—Kimberly Avon; West—Trey McKnight.  </w:t>
      </w:r>
      <w:r w:rsidR="000349C4">
        <w:tab/>
      </w:r>
      <w:r w:rsidR="000349C4">
        <w:tab/>
      </w:r>
      <w:r w:rsidR="000349C4">
        <w:tab/>
      </w:r>
      <w:r w:rsidR="00BD1DA6">
        <w:tab/>
      </w:r>
    </w:p>
    <w:p w14:paraId="4DC771A0" w14:textId="5182C59B" w:rsidR="00762F66" w:rsidRDefault="009B482F" w:rsidP="00F20AA2">
      <w:pPr>
        <w:ind w:right="-450"/>
      </w:pPr>
      <w:r>
        <w:t xml:space="preserve">Patricia Smith led a discussion related to a recommended change in the </w:t>
      </w:r>
      <w:r w:rsidR="00762F66">
        <w:t>Bylaws</w:t>
      </w:r>
      <w:r w:rsidR="00D22073">
        <w:t>:</w:t>
      </w:r>
    </w:p>
    <w:p w14:paraId="5C21B187" w14:textId="77777777" w:rsidR="00530C34" w:rsidRDefault="00530C34" w:rsidP="00F20AA2">
      <w:pPr>
        <w:ind w:left="432" w:right="-450"/>
      </w:pPr>
      <w:r>
        <w:t xml:space="preserve">The current and posted bylaws were last revised in December 2020. This amendment relates to the categories specified for representation on the board. Those categories are listed on page 3. </w:t>
      </w:r>
    </w:p>
    <w:p w14:paraId="13A464E2" w14:textId="77777777" w:rsidR="00530C34" w:rsidRDefault="00530C34" w:rsidP="00F20AA2">
      <w:pPr>
        <w:ind w:left="432" w:right="-450"/>
      </w:pPr>
      <w:r>
        <w:t xml:space="preserve">Since the last revision, the HCET, Home Counselors and Educators of Tennessee, is no longer functioning. The purpose of this </w:t>
      </w:r>
      <w:proofErr w:type="gramStart"/>
      <w:r>
        <w:t>bylaws</w:t>
      </w:r>
      <w:proofErr w:type="gramEnd"/>
      <w:r>
        <w:t xml:space="preserve"> amendment is to continue the presence and voice of professional housing counselors on the board, without the requirement that they be members of HCET.</w:t>
      </w:r>
    </w:p>
    <w:p w14:paraId="24BEE79A" w14:textId="77777777" w:rsidR="00530C34" w:rsidRDefault="00530C34" w:rsidP="00F20AA2">
      <w:pPr>
        <w:ind w:left="432" w:right="-450"/>
      </w:pPr>
      <w:r>
        <w:t>As such, we recommend a change in the wording for item 8 in Section 3.2 of Article III Board of Directors.</w:t>
      </w:r>
    </w:p>
    <w:p w14:paraId="4AC7CCF2" w14:textId="77777777" w:rsidR="00530C34" w:rsidRDefault="00530C34" w:rsidP="00F20AA2">
      <w:pPr>
        <w:ind w:left="432" w:right="-450"/>
      </w:pPr>
      <w:r>
        <w:t xml:space="preserve">The current wording is </w:t>
      </w:r>
    </w:p>
    <w:p w14:paraId="6E0E3D1F" w14:textId="77777777" w:rsidR="00530C34" w:rsidRDefault="00530C34" w:rsidP="00F20AA2">
      <w:pPr>
        <w:ind w:left="432" w:right="-450"/>
      </w:pPr>
      <w:r>
        <w:t>8) Home Counselors and Educators of Tennessee (HCET).</w:t>
      </w:r>
    </w:p>
    <w:p w14:paraId="334BCCF7" w14:textId="77777777" w:rsidR="00530C34" w:rsidRDefault="00530C34" w:rsidP="00F20AA2">
      <w:pPr>
        <w:ind w:left="432" w:right="-450"/>
      </w:pPr>
      <w:r>
        <w:t>The recommended wording is</w:t>
      </w:r>
    </w:p>
    <w:p w14:paraId="361C1016" w14:textId="77777777" w:rsidR="00F20AA2" w:rsidRDefault="00F20AA2" w:rsidP="00F20AA2">
      <w:pPr>
        <w:ind w:left="432" w:right="-450"/>
      </w:pPr>
      <w:r>
        <w:t xml:space="preserve">8) Persons offering home ownership counseling in a professional setting that is marketed to the public, </w:t>
      </w:r>
      <w:r w:rsidRPr="00402BD5">
        <w:t>preferably HUD-certified counselors.</w:t>
      </w:r>
      <w:r>
        <w:t xml:space="preserve"> </w:t>
      </w:r>
    </w:p>
    <w:p w14:paraId="14278298" w14:textId="60E3D0E8" w:rsidR="006F6F17" w:rsidRDefault="006F6F17" w:rsidP="00F20AA2">
      <w:pPr>
        <w:ind w:right="-450"/>
      </w:pPr>
      <w:r>
        <w:t>Angela Belcher read the proposed amendment for those who didn’t have it readily available.  Jackie Mayo asked clarifying questions about the recommendation.  Derrick Solomon</w:t>
      </w:r>
      <w:r w:rsidR="00962077">
        <w:t xml:space="preserve"> made a motion to approve as presented, which was seconded by Trey McKnight.  All members present voted to approve the change.</w:t>
      </w:r>
    </w:p>
    <w:p w14:paraId="6748F909" w14:textId="0C933DE2" w:rsidR="00FC3783" w:rsidRDefault="009F183B" w:rsidP="00F20AA2">
      <w:pPr>
        <w:ind w:right="-450"/>
      </w:pPr>
      <w:r>
        <w:t xml:space="preserve">Patricia Smith requested that all Board Members review their Board information listed </w:t>
      </w:r>
      <w:r w:rsidR="00FC3783">
        <w:t>by Wednesday, June 11</w:t>
      </w:r>
      <w:r w:rsidR="00F20AA2" w:rsidRPr="00402BD5">
        <w:t>, and report to her it is accurate</w:t>
      </w:r>
      <w:r w:rsidR="00FC3783" w:rsidRPr="00402BD5">
        <w:t>.</w:t>
      </w:r>
      <w:r w:rsidR="00FC3783">
        <w:t xml:space="preserve">  All information will be available on the TNAHC website.</w:t>
      </w:r>
    </w:p>
    <w:p w14:paraId="26C32305" w14:textId="7A7FB0B4" w:rsidR="00762F66" w:rsidRDefault="00FC3783" w:rsidP="00F20AA2">
      <w:pPr>
        <w:ind w:right="-450"/>
      </w:pPr>
      <w:r>
        <w:t>As clarification, Patricia c</w:t>
      </w:r>
      <w:r w:rsidR="00F74D86">
        <w:t>onfirm</w:t>
      </w:r>
      <w:r>
        <w:t>ed</w:t>
      </w:r>
      <w:r w:rsidR="00F74D86">
        <w:t xml:space="preserve"> </w:t>
      </w:r>
      <w:r w:rsidR="00762F66">
        <w:t>t</w:t>
      </w:r>
      <w:r w:rsidR="00F74D86">
        <w:t>erm length</w:t>
      </w:r>
      <w:r w:rsidR="00A555F1">
        <w:t>s</w:t>
      </w:r>
      <w:r w:rsidR="00F74D86">
        <w:t xml:space="preserve"> </w:t>
      </w:r>
      <w:r>
        <w:t xml:space="preserve">for all Board </w:t>
      </w:r>
      <w:r w:rsidR="00F20AA2">
        <w:t>s</w:t>
      </w:r>
      <w:r>
        <w:t>eats:</w:t>
      </w:r>
    </w:p>
    <w:p w14:paraId="78FA47C3" w14:textId="216F35FE" w:rsidR="00FC3783" w:rsidRDefault="00FC3783" w:rsidP="00F20AA2">
      <w:pPr>
        <w:ind w:right="-450"/>
      </w:pPr>
      <w:r>
        <w:t>Regional Officers—1</w:t>
      </w:r>
      <w:r w:rsidR="00F20AA2">
        <w:t>-</w:t>
      </w:r>
      <w:r>
        <w:t xml:space="preserve">year term, with an option to </w:t>
      </w:r>
      <w:r w:rsidR="0020621E">
        <w:t>be re</w:t>
      </w:r>
      <w:r w:rsidR="00BA62CB">
        <w:t>-</w:t>
      </w:r>
      <w:r w:rsidR="0020621E">
        <w:t>elected 2 additional times, for 3 year</w:t>
      </w:r>
      <w:r w:rsidR="00BA62CB">
        <w:t>s</w:t>
      </w:r>
      <w:r w:rsidR="0020621E">
        <w:t xml:space="preserve"> total.</w:t>
      </w:r>
    </w:p>
    <w:p w14:paraId="48EF459F" w14:textId="746F39C5" w:rsidR="0020621E" w:rsidRDefault="0020621E" w:rsidP="00F20AA2">
      <w:pPr>
        <w:ind w:right="-450" w:firstLine="720"/>
      </w:pPr>
      <w:r>
        <w:t>Regional elections should be held in the fall for a January 1 effective date.</w:t>
      </w:r>
    </w:p>
    <w:p w14:paraId="54A478B3" w14:textId="6B8DC4F4" w:rsidR="0020621E" w:rsidRDefault="001D4689" w:rsidP="00F20AA2">
      <w:pPr>
        <w:ind w:left="-720" w:right="-450" w:firstLine="720"/>
      </w:pPr>
      <w:r>
        <w:t>Board Members—3</w:t>
      </w:r>
      <w:r w:rsidR="00F20AA2">
        <w:t>-</w:t>
      </w:r>
      <w:r>
        <w:t>year term, with an option to be re</w:t>
      </w:r>
      <w:r w:rsidR="00BA62CB">
        <w:t>-</w:t>
      </w:r>
      <w:r>
        <w:t>elected 2 additional terms, for 9 year</w:t>
      </w:r>
      <w:r w:rsidR="00BA62CB">
        <w:t>s</w:t>
      </w:r>
      <w:r>
        <w:t xml:space="preserve"> total.</w:t>
      </w:r>
    </w:p>
    <w:p w14:paraId="0F602E1F" w14:textId="48A48D03" w:rsidR="00CA5A99" w:rsidRDefault="00CA5A99" w:rsidP="00F20AA2">
      <w:pPr>
        <w:ind w:left="720" w:right="-450"/>
      </w:pPr>
      <w:r>
        <w:t>Board Elections will be held at the annual TN Housing Conference.  For 2026, the dates are February 23 and 24.</w:t>
      </w:r>
    </w:p>
    <w:p w14:paraId="22FEE552" w14:textId="3B661B47" w:rsidR="00C51531" w:rsidRDefault="008810B9" w:rsidP="00F20AA2">
      <w:pPr>
        <w:ind w:right="-450"/>
      </w:pPr>
      <w:r>
        <w:t xml:space="preserve">The following </w:t>
      </w:r>
      <w:r w:rsidR="00C51531">
        <w:t>Committees</w:t>
      </w:r>
      <w:r>
        <w:t xml:space="preserve"> exist</w:t>
      </w:r>
      <w:r w:rsidR="00F20AA2">
        <w:t xml:space="preserve"> </w:t>
      </w:r>
      <w:r w:rsidR="00F20AA2" w:rsidRPr="00402BD5">
        <w:t>in the bylaws</w:t>
      </w:r>
      <w:r w:rsidRPr="00402BD5">
        <w:t>:</w:t>
      </w:r>
      <w:r>
        <w:t xml:space="preserve">  Communication, Education, Finance, and Legislative.  We need a Chair and Vice-Chair for each Committee</w:t>
      </w:r>
      <w:r w:rsidR="00F20AA2">
        <w:t xml:space="preserve"> </w:t>
      </w:r>
      <w:r w:rsidR="00F20AA2" w:rsidRPr="00402BD5">
        <w:t>from the board</w:t>
      </w:r>
      <w:r w:rsidR="006A4599" w:rsidRPr="00402BD5">
        <w:t>.</w:t>
      </w:r>
      <w:r w:rsidR="006A4599">
        <w:t xml:space="preserve">  Kevin Hicks is the Chair of Finance, and Dale Mitchell volunteered to serve as Vice-Chair.  Derrick Solomon volunteered to serve as Vice-Chair of</w:t>
      </w:r>
      <w:r w:rsidR="0043283A">
        <w:t xml:space="preserve"> the</w:t>
      </w:r>
      <w:r w:rsidR="006A4599">
        <w:t xml:space="preserve"> Legislative </w:t>
      </w:r>
      <w:r w:rsidR="0043283A">
        <w:t>committee.  The Board was encouraged to find a place to get plugged in, with a goal of having all committees formed by mid-</w:t>
      </w:r>
      <w:proofErr w:type="gramStart"/>
      <w:r w:rsidR="0043283A">
        <w:t>July,</w:t>
      </w:r>
      <w:proofErr w:type="gramEnd"/>
      <w:r w:rsidR="0043283A">
        <w:t xml:space="preserve"> 2025.</w:t>
      </w:r>
      <w:r w:rsidR="0052550E">
        <w:t xml:space="preserve"> </w:t>
      </w:r>
      <w:r w:rsidR="0052550E" w:rsidRPr="00402BD5">
        <w:t>Brian Drobnick, vice chair, is interested in developing a strong Sponsorship Committee.</w:t>
      </w:r>
    </w:p>
    <w:p w14:paraId="2E000C32" w14:textId="24070DB7" w:rsidR="007A6B5E" w:rsidRDefault="00F231AE" w:rsidP="00F20AA2">
      <w:pPr>
        <w:ind w:right="-450"/>
      </w:pPr>
      <w:r>
        <w:t xml:space="preserve">Each region has </w:t>
      </w:r>
      <w:proofErr w:type="gramStart"/>
      <w:r w:rsidR="00B94935">
        <w:t>scheduled m</w:t>
      </w:r>
      <w:r w:rsidR="00681A6C">
        <w:t>eeting</w:t>
      </w:r>
      <w:r w:rsidR="00762F66">
        <w:t>s</w:t>
      </w:r>
      <w:proofErr w:type="gramEnd"/>
      <w:r w:rsidR="00B94935">
        <w:t xml:space="preserve"> in June.</w:t>
      </w:r>
      <w:r w:rsidR="00762F66">
        <w:tab/>
      </w:r>
      <w:r w:rsidR="00762F66">
        <w:tab/>
      </w:r>
      <w:r w:rsidR="00BD1DA6">
        <w:tab/>
      </w:r>
      <w:r w:rsidR="00762F66">
        <w:tab/>
      </w:r>
      <w:r w:rsidR="00762F66">
        <w:tab/>
      </w:r>
    </w:p>
    <w:p w14:paraId="1BBF671E" w14:textId="52C91DA5" w:rsidR="00BD1DA6" w:rsidRPr="00BD1DA6" w:rsidRDefault="007A6B5E" w:rsidP="00F20AA2">
      <w:pPr>
        <w:ind w:left="720" w:right="-450"/>
      </w:pPr>
      <w:r w:rsidRPr="00BD1DA6">
        <w:t xml:space="preserve">Middle TN: June 10, Mercy Healthcare, Franklin   </w:t>
      </w:r>
      <w:r w:rsidR="0008407A">
        <w:t>25-50 people expected</w:t>
      </w:r>
      <w:r w:rsidRPr="00BD1DA6">
        <w:t xml:space="preserve"> </w:t>
      </w:r>
    </w:p>
    <w:p w14:paraId="52005F47" w14:textId="6434C618" w:rsidR="00BD1DA6" w:rsidRPr="00BD1DA6" w:rsidRDefault="007A6B5E" w:rsidP="00F20AA2">
      <w:pPr>
        <w:ind w:left="720" w:right="-450"/>
      </w:pPr>
      <w:r w:rsidRPr="00BD1DA6">
        <w:t>East TN: June 16, Summit Leadership, Johnson City</w:t>
      </w:r>
      <w:r w:rsidR="0008407A">
        <w:t xml:space="preserve"> 30 registered to date</w:t>
      </w:r>
    </w:p>
    <w:p w14:paraId="297E2054" w14:textId="2AA4C8E9" w:rsidR="00BD1DA6" w:rsidRDefault="007A6B5E" w:rsidP="00F20AA2">
      <w:pPr>
        <w:ind w:left="720" w:right="-450"/>
      </w:pPr>
      <w:r w:rsidRPr="00BD1DA6">
        <w:t>West TN: June 30, Wing Guru, Whitehaven/Memphis</w:t>
      </w:r>
      <w:r w:rsidR="00293151">
        <w:t xml:space="preserve"> expecting 30-40 people</w:t>
      </w:r>
    </w:p>
    <w:p w14:paraId="38C25CDF" w14:textId="535F45E4" w:rsidR="00762F66" w:rsidRDefault="00C51531" w:rsidP="00F20AA2">
      <w:pPr>
        <w:spacing w:after="0"/>
        <w:ind w:right="-450"/>
      </w:pPr>
      <w:r w:rsidRPr="00BD1DA6">
        <w:t>M</w:t>
      </w:r>
      <w:r w:rsidR="00762F66" w:rsidRPr="00BD1DA6">
        <w:t>e</w:t>
      </w:r>
      <w:r w:rsidR="00762F66">
        <w:t xml:space="preserve">eting </w:t>
      </w:r>
      <w:r>
        <w:t>participants</w:t>
      </w:r>
      <w:r w:rsidR="00293151">
        <w:t xml:space="preserve">—a discussion </w:t>
      </w:r>
      <w:r w:rsidR="006D3E03">
        <w:t xml:space="preserve">regarding whether non-members can join the regional meetings.  </w:t>
      </w:r>
      <w:r w:rsidR="00345F67">
        <w:t>Attendance records need to be taken at each meeting.  Lindy Turner made a motion</w:t>
      </w:r>
      <w:r w:rsidR="00804DFA">
        <w:t xml:space="preserve"> to allow non-members to attend 2025 meetings to help boost interest</w:t>
      </w:r>
      <w:r w:rsidR="0052550E" w:rsidRPr="00402BD5">
        <w:t>, while voting would remain with paid members</w:t>
      </w:r>
      <w:r w:rsidR="00804DFA" w:rsidRPr="00402BD5">
        <w:t>.  Kimberly Avon seconded the motion.  All board members in attendance voted to approve.</w:t>
      </w:r>
    </w:p>
    <w:p w14:paraId="68DB9F0D" w14:textId="77777777" w:rsidR="00804DFA" w:rsidRDefault="00804DFA" w:rsidP="00F20AA2">
      <w:pPr>
        <w:spacing w:after="0"/>
        <w:ind w:right="-450"/>
      </w:pPr>
    </w:p>
    <w:p w14:paraId="007DD0DD" w14:textId="42EBD450" w:rsidR="00CE147E" w:rsidRDefault="00620D48" w:rsidP="00F20AA2">
      <w:pPr>
        <w:spacing w:after="0"/>
        <w:ind w:right="-450"/>
      </w:pPr>
      <w:r>
        <w:t xml:space="preserve">Angie Hubbard and Patricia Smith led a conversation on </w:t>
      </w:r>
      <w:r w:rsidR="00762F66">
        <w:t xml:space="preserve">Board Member </w:t>
      </w:r>
      <w:r w:rsidR="00F20AA2">
        <w:t>e</w:t>
      </w:r>
      <w:r w:rsidR="0027100E">
        <w:t>xpectations</w:t>
      </w:r>
      <w:r>
        <w:t xml:space="preserve">.  </w:t>
      </w:r>
      <w:r w:rsidR="00F01CE1">
        <w:t xml:space="preserve">Member Development is key, and all board members should support activities that </w:t>
      </w:r>
      <w:proofErr w:type="gramStart"/>
      <w:r w:rsidR="00F01CE1">
        <w:t>bring us</w:t>
      </w:r>
      <w:proofErr w:type="gramEnd"/>
      <w:r w:rsidR="00F01CE1">
        <w:t xml:space="preserve"> together, provide great content</w:t>
      </w:r>
      <w:r w:rsidR="00855921">
        <w:t>, build relationships with government/</w:t>
      </w:r>
      <w:proofErr w:type="gramStart"/>
      <w:r w:rsidR="00855921">
        <w:t>industry</w:t>
      </w:r>
      <w:proofErr w:type="gramEnd"/>
      <w:r w:rsidR="00855921">
        <w:t>, and provide valuable education.  Several members offered suggestions to boost membership</w:t>
      </w:r>
      <w:r w:rsidR="00741629">
        <w:t xml:space="preserve">, as well as membership levels.  Angela Belcher provided a summary of </w:t>
      </w:r>
      <w:proofErr w:type="gramStart"/>
      <w:r w:rsidR="00741629">
        <w:t>current</w:t>
      </w:r>
      <w:proofErr w:type="gramEnd"/>
      <w:r w:rsidR="00741629">
        <w:t xml:space="preserve"> levels offered.  </w:t>
      </w:r>
      <w:r w:rsidR="00FC1170">
        <w:t>The Communication committee should focus on strategic marketing and a membership drive.</w:t>
      </w:r>
      <w:r w:rsidR="0027100E">
        <w:tab/>
      </w:r>
    </w:p>
    <w:p w14:paraId="50A573D9" w14:textId="11518C3E" w:rsidR="00762F66" w:rsidRDefault="0027100E" w:rsidP="00F20AA2">
      <w:pPr>
        <w:spacing w:after="0"/>
        <w:ind w:right="-450"/>
      </w:pPr>
      <w:r>
        <w:tab/>
      </w:r>
      <w:r>
        <w:tab/>
      </w:r>
      <w:r>
        <w:tab/>
      </w:r>
    </w:p>
    <w:p w14:paraId="6EC08116" w14:textId="6C3CE2B1" w:rsidR="007A6B5E" w:rsidRDefault="00CE147E" w:rsidP="00F20AA2">
      <w:pPr>
        <w:ind w:right="-450"/>
      </w:pPr>
      <w:r>
        <w:t>Q</w:t>
      </w:r>
      <w:r w:rsidR="007A6B5E">
        <w:t xml:space="preserve">uarterly </w:t>
      </w:r>
      <w:r w:rsidR="00762F66">
        <w:t xml:space="preserve">Board </w:t>
      </w:r>
      <w:r w:rsidR="00F74D86">
        <w:t>meeting</w:t>
      </w:r>
      <w:r>
        <w:t xml:space="preserve"> dates were discussed.  Meetings will be held</w:t>
      </w:r>
      <w:r w:rsidR="00A56852">
        <w:t xml:space="preserve"> from 10-12 CT virtually, with the </w:t>
      </w:r>
      <w:proofErr w:type="gramStart"/>
      <w:r w:rsidR="00A56852">
        <w:t>exceptions</w:t>
      </w:r>
      <w:proofErr w:type="gramEnd"/>
      <w:r w:rsidR="00A56852">
        <w:t xml:space="preserve"> of the Annual meeting at the TN Housing Conference, which will be in person.  The agreed upon dates</w:t>
      </w:r>
      <w:r w:rsidR="00DB05CD">
        <w:t xml:space="preserve"> are:</w:t>
      </w:r>
    </w:p>
    <w:p w14:paraId="51193FE3" w14:textId="04EC39CE" w:rsidR="00DB05CD" w:rsidRDefault="00DB05CD" w:rsidP="00F20AA2">
      <w:pPr>
        <w:pStyle w:val="ListParagraph"/>
        <w:numPr>
          <w:ilvl w:val="0"/>
          <w:numId w:val="12"/>
        </w:numPr>
        <w:ind w:right="-450"/>
      </w:pPr>
      <w:r>
        <w:t>September 12, 2025</w:t>
      </w:r>
    </w:p>
    <w:p w14:paraId="3E48C12A" w14:textId="3D4E01A7" w:rsidR="00DB05CD" w:rsidRDefault="00DB05CD" w:rsidP="00F20AA2">
      <w:pPr>
        <w:pStyle w:val="ListParagraph"/>
        <w:numPr>
          <w:ilvl w:val="0"/>
          <w:numId w:val="12"/>
        </w:numPr>
        <w:ind w:right="-450"/>
      </w:pPr>
      <w:r>
        <w:t>December 12, 2025</w:t>
      </w:r>
    </w:p>
    <w:p w14:paraId="0BC01CB3" w14:textId="15199109" w:rsidR="00DB05CD" w:rsidRDefault="00DB05CD" w:rsidP="00F20AA2">
      <w:pPr>
        <w:pStyle w:val="ListParagraph"/>
        <w:numPr>
          <w:ilvl w:val="0"/>
          <w:numId w:val="12"/>
        </w:numPr>
        <w:ind w:right="-450"/>
      </w:pPr>
      <w:r>
        <w:t>February 22-23, 2026</w:t>
      </w:r>
    </w:p>
    <w:p w14:paraId="26C551A4" w14:textId="5CA27D80" w:rsidR="00FD0DEF" w:rsidRDefault="00FD0DEF" w:rsidP="00F20AA2">
      <w:pPr>
        <w:pStyle w:val="ListParagraph"/>
        <w:numPr>
          <w:ilvl w:val="0"/>
          <w:numId w:val="12"/>
        </w:numPr>
        <w:ind w:right="-450"/>
      </w:pPr>
      <w:r>
        <w:t>May 15, 2026</w:t>
      </w:r>
    </w:p>
    <w:p w14:paraId="2B84EB62" w14:textId="1599562F" w:rsidR="00FD0DEF" w:rsidRDefault="00FD0DEF" w:rsidP="00F20AA2">
      <w:pPr>
        <w:pStyle w:val="ListParagraph"/>
        <w:numPr>
          <w:ilvl w:val="0"/>
          <w:numId w:val="12"/>
        </w:numPr>
        <w:ind w:right="-450"/>
      </w:pPr>
      <w:r>
        <w:t>August 21, 2026</w:t>
      </w:r>
    </w:p>
    <w:p w14:paraId="34E2CDB2" w14:textId="607B7B55" w:rsidR="00FD0DEF" w:rsidRDefault="00FD0DEF" w:rsidP="00F20AA2">
      <w:pPr>
        <w:pStyle w:val="ListParagraph"/>
        <w:numPr>
          <w:ilvl w:val="0"/>
          <w:numId w:val="12"/>
        </w:numPr>
        <w:ind w:right="-450"/>
      </w:pPr>
      <w:r>
        <w:t>November 13, 2026</w:t>
      </w:r>
    </w:p>
    <w:p w14:paraId="00131D4D" w14:textId="61695D47" w:rsidR="00B44358" w:rsidRDefault="00B44358" w:rsidP="00F20AA2">
      <w:pPr>
        <w:ind w:right="-450"/>
      </w:pPr>
      <w:r>
        <w:t xml:space="preserve">Trey McKnight requested that calendar invitations be sent out ASAP.  </w:t>
      </w:r>
    </w:p>
    <w:p w14:paraId="60794946" w14:textId="76D19423" w:rsidR="00B44358" w:rsidRDefault="00B44358" w:rsidP="00F20AA2">
      <w:pPr>
        <w:ind w:right="-450"/>
      </w:pPr>
      <w:r>
        <w:t>Additional items discussed during the meeting were Day on the H</w:t>
      </w:r>
      <w:r w:rsidR="0007145F">
        <w:t>i</w:t>
      </w:r>
      <w:r>
        <w:t>ll</w:t>
      </w:r>
      <w:r w:rsidR="0007145F">
        <w:t>, which will need to have a date determined, as well as logistics.  This will be discussed further at the September meeting.</w:t>
      </w:r>
      <w:r w:rsidR="00C56EC3">
        <w:t xml:space="preserve">  This is an important way to help build relationships with legislators.</w:t>
      </w:r>
      <w:r w:rsidR="0035486B">
        <w:t xml:space="preserve">  Patricia Smith also discussed the monthly newsletter, which will rely on content to be provided by </w:t>
      </w:r>
      <w:r w:rsidR="0035486B" w:rsidRPr="00402BD5">
        <w:rPr>
          <w:strike/>
        </w:rPr>
        <w:t>Board</w:t>
      </w:r>
      <w:r w:rsidR="0035486B">
        <w:t xml:space="preserve"> Members.  Derrick Solomon</w:t>
      </w:r>
      <w:r w:rsidR="00B31337">
        <w:t xml:space="preserve"> emphasized that our work is very needed and appreciates being a part of the Board.  Jackie Mayo</w:t>
      </w:r>
      <w:r w:rsidR="001B01C0">
        <w:t xml:space="preserve"> emphasized the need for a consistent statewide message, as we are stronger with a unified message.  Angie Hubbard </w:t>
      </w:r>
      <w:r w:rsidR="0010065F">
        <w:t xml:space="preserve">stated that we should stay updates and </w:t>
      </w:r>
      <w:proofErr w:type="gramStart"/>
      <w:r w:rsidR="0010065F">
        <w:t>aware</w:t>
      </w:r>
      <w:proofErr w:type="gramEnd"/>
      <w:r w:rsidR="0010065F">
        <w:t xml:space="preserve"> of potential federal impacts on both the state and local levels.  </w:t>
      </w:r>
      <w:r w:rsidR="00831F79">
        <w:t>Patricia Smith also mentioned that we should work to support THDA’s efforts</w:t>
      </w:r>
      <w:r w:rsidR="00897EAC">
        <w:t>.</w:t>
      </w:r>
    </w:p>
    <w:p w14:paraId="5089AF54" w14:textId="4AB04EDA" w:rsidR="00897EAC" w:rsidRDefault="00897EAC" w:rsidP="00F20AA2">
      <w:pPr>
        <w:ind w:right="-450"/>
      </w:pPr>
      <w:r>
        <w:t>With no further items to discuss, Keith Turbett made a motion to adjourn the meeting, seconded by Trey McKnight.  All approved, and the meeting adjourned at 11:33 am.</w:t>
      </w:r>
    </w:p>
    <w:p w14:paraId="650A6AA4" w14:textId="77777777" w:rsidR="00402BD5" w:rsidRDefault="00402BD5" w:rsidP="00F20AA2">
      <w:pPr>
        <w:ind w:right="-450"/>
      </w:pPr>
    </w:p>
    <w:p w14:paraId="22FC1A68" w14:textId="49957BBA" w:rsidR="00402BD5" w:rsidRPr="00AF19C0" w:rsidRDefault="00402BD5" w:rsidP="00F20AA2">
      <w:pPr>
        <w:ind w:right="-450"/>
      </w:pPr>
      <w:r>
        <w:t>_______________________</w:t>
      </w:r>
      <w:proofErr w:type="gramStart"/>
      <w:r>
        <w:t>____________</w:t>
      </w:r>
      <w:r>
        <w:tab/>
      </w:r>
      <w:proofErr w:type="gramEnd"/>
      <w:r>
        <w:t>________________________________________</w:t>
      </w:r>
    </w:p>
    <w:p w14:paraId="0BBF6EC3" w14:textId="22635459" w:rsidR="00AF19C0" w:rsidRDefault="00402BD5" w:rsidP="00F20AA2">
      <w:pPr>
        <w:ind w:right="-450"/>
      </w:pPr>
      <w:r>
        <w:t>Secretary Angela Belcher</w:t>
      </w:r>
      <w:r>
        <w:tab/>
      </w:r>
      <w:r>
        <w:tab/>
      </w:r>
      <w:r>
        <w:tab/>
      </w:r>
      <w:r>
        <w:tab/>
      </w:r>
      <w:r>
        <w:tab/>
        <w:t>Chair Angie Hubbard</w:t>
      </w:r>
    </w:p>
    <w:p w14:paraId="53F1F91C" w14:textId="7D063C01" w:rsidR="00402BD5" w:rsidRDefault="00402BD5" w:rsidP="00F20AA2">
      <w:pPr>
        <w:ind w:right="-450"/>
      </w:pPr>
      <w:r>
        <w:t>____________________</w:t>
      </w:r>
      <w:proofErr w:type="gramStart"/>
      <w:r>
        <w:t>_</w:t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>__________________________</w:t>
      </w:r>
    </w:p>
    <w:p w14:paraId="4FD6C681" w14:textId="77777777" w:rsidR="00AF19C0" w:rsidRDefault="00AF19C0" w:rsidP="00F20AA2">
      <w:pPr>
        <w:ind w:right="-450"/>
      </w:pPr>
    </w:p>
    <w:p w14:paraId="38F73A7B" w14:textId="77777777" w:rsidR="00AF19C0" w:rsidRDefault="00AF19C0" w:rsidP="00F20AA2">
      <w:pPr>
        <w:ind w:right="-450"/>
      </w:pPr>
    </w:p>
    <w:p w14:paraId="218C87CD" w14:textId="77777777" w:rsidR="00AF19C0" w:rsidRDefault="00AF19C0" w:rsidP="00F20AA2">
      <w:pPr>
        <w:ind w:right="-450"/>
      </w:pPr>
    </w:p>
    <w:p w14:paraId="3D3E89EA" w14:textId="77777777" w:rsidR="00AF19C0" w:rsidRDefault="00AF19C0" w:rsidP="00F20AA2">
      <w:pPr>
        <w:ind w:right="-450"/>
      </w:pPr>
    </w:p>
    <w:p w14:paraId="0EA73F7E" w14:textId="77777777" w:rsidR="00AF19C0" w:rsidRDefault="00AF19C0" w:rsidP="00F20AA2">
      <w:pPr>
        <w:ind w:right="-450"/>
      </w:pPr>
    </w:p>
    <w:p w14:paraId="22F0F05F" w14:textId="77777777" w:rsidR="00AF19C0" w:rsidRDefault="00AF19C0" w:rsidP="00F20AA2">
      <w:pPr>
        <w:ind w:right="-450"/>
      </w:pPr>
    </w:p>
    <w:p w14:paraId="5530AECE" w14:textId="77777777" w:rsidR="00AF19C0" w:rsidRDefault="00AF19C0" w:rsidP="00F20AA2">
      <w:pPr>
        <w:ind w:right="-450"/>
      </w:pPr>
    </w:p>
    <w:p w14:paraId="1C5ABC48" w14:textId="77777777" w:rsidR="00AF19C0" w:rsidRDefault="00AF19C0" w:rsidP="00F20AA2">
      <w:pPr>
        <w:ind w:right="-450"/>
      </w:pPr>
    </w:p>
    <w:p w14:paraId="75C340CF" w14:textId="77777777" w:rsidR="00AF19C0" w:rsidRDefault="00AF19C0" w:rsidP="00F20AA2">
      <w:pPr>
        <w:ind w:right="-450"/>
      </w:pPr>
    </w:p>
    <w:sectPr w:rsidR="00AF19C0" w:rsidSect="00F20AA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2647"/>
    <w:multiLevelType w:val="hybridMultilevel"/>
    <w:tmpl w:val="7A36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B5C"/>
    <w:multiLevelType w:val="hybridMultilevel"/>
    <w:tmpl w:val="F1BC6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B31B3"/>
    <w:multiLevelType w:val="hybridMultilevel"/>
    <w:tmpl w:val="A3940D60"/>
    <w:lvl w:ilvl="0" w:tplc="CB0C3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76E0E82A">
      <w:start w:val="1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77A07"/>
    <w:multiLevelType w:val="hybridMultilevel"/>
    <w:tmpl w:val="66A2D312"/>
    <w:lvl w:ilvl="0" w:tplc="31001F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4679BC"/>
    <w:multiLevelType w:val="hybridMultilevel"/>
    <w:tmpl w:val="E21851EA"/>
    <w:lvl w:ilvl="0" w:tplc="22F44B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0656ED"/>
    <w:multiLevelType w:val="hybridMultilevel"/>
    <w:tmpl w:val="015EBD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F553C"/>
    <w:multiLevelType w:val="hybridMultilevel"/>
    <w:tmpl w:val="B5DEA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C4577"/>
    <w:multiLevelType w:val="hybridMultilevel"/>
    <w:tmpl w:val="4888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794B"/>
    <w:multiLevelType w:val="hybridMultilevel"/>
    <w:tmpl w:val="46AC9AF0"/>
    <w:lvl w:ilvl="0" w:tplc="10B447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BA2F49"/>
    <w:multiLevelType w:val="hybridMultilevel"/>
    <w:tmpl w:val="B06CAE94"/>
    <w:lvl w:ilvl="0" w:tplc="04090015">
      <w:start w:val="2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5F2C03"/>
    <w:multiLevelType w:val="hybridMultilevel"/>
    <w:tmpl w:val="2996A72A"/>
    <w:lvl w:ilvl="0" w:tplc="10EA3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D7076"/>
    <w:multiLevelType w:val="hybridMultilevel"/>
    <w:tmpl w:val="D55E2C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2439835">
    <w:abstractNumId w:val="6"/>
  </w:num>
  <w:num w:numId="2" w16cid:durableId="119762747">
    <w:abstractNumId w:val="5"/>
  </w:num>
  <w:num w:numId="3" w16cid:durableId="25954830">
    <w:abstractNumId w:val="1"/>
  </w:num>
  <w:num w:numId="4" w16cid:durableId="2129010773">
    <w:abstractNumId w:val="10"/>
  </w:num>
  <w:num w:numId="5" w16cid:durableId="1794665341">
    <w:abstractNumId w:val="7"/>
  </w:num>
  <w:num w:numId="6" w16cid:durableId="948118957">
    <w:abstractNumId w:val="3"/>
  </w:num>
  <w:num w:numId="7" w16cid:durableId="320432612">
    <w:abstractNumId w:val="4"/>
  </w:num>
  <w:num w:numId="8" w16cid:durableId="1121916904">
    <w:abstractNumId w:val="2"/>
  </w:num>
  <w:num w:numId="9" w16cid:durableId="555505478">
    <w:abstractNumId w:val="9"/>
  </w:num>
  <w:num w:numId="10" w16cid:durableId="959843485">
    <w:abstractNumId w:val="8"/>
  </w:num>
  <w:num w:numId="11" w16cid:durableId="351030810">
    <w:abstractNumId w:val="11"/>
  </w:num>
  <w:num w:numId="12" w16cid:durableId="179117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C8"/>
    <w:rsid w:val="000273A2"/>
    <w:rsid w:val="0003062B"/>
    <w:rsid w:val="000349C4"/>
    <w:rsid w:val="00040E2C"/>
    <w:rsid w:val="000532DE"/>
    <w:rsid w:val="0007145F"/>
    <w:rsid w:val="0008407A"/>
    <w:rsid w:val="00095774"/>
    <w:rsid w:val="000B3EF5"/>
    <w:rsid w:val="000B57B9"/>
    <w:rsid w:val="0010065F"/>
    <w:rsid w:val="001072E9"/>
    <w:rsid w:val="00126219"/>
    <w:rsid w:val="00133AD7"/>
    <w:rsid w:val="00151244"/>
    <w:rsid w:val="00153A22"/>
    <w:rsid w:val="00156F14"/>
    <w:rsid w:val="001B01C0"/>
    <w:rsid w:val="001B3BB1"/>
    <w:rsid w:val="001D4689"/>
    <w:rsid w:val="0020621E"/>
    <w:rsid w:val="002475CB"/>
    <w:rsid w:val="002546DB"/>
    <w:rsid w:val="0027100E"/>
    <w:rsid w:val="00273FB9"/>
    <w:rsid w:val="00276E9B"/>
    <w:rsid w:val="00287D33"/>
    <w:rsid w:val="00293151"/>
    <w:rsid w:val="002A4AEB"/>
    <w:rsid w:val="002C28B5"/>
    <w:rsid w:val="002F44B6"/>
    <w:rsid w:val="00345F67"/>
    <w:rsid w:val="0035486B"/>
    <w:rsid w:val="00366FD4"/>
    <w:rsid w:val="0038154F"/>
    <w:rsid w:val="00386FA5"/>
    <w:rsid w:val="00402BD5"/>
    <w:rsid w:val="00407C6E"/>
    <w:rsid w:val="00426431"/>
    <w:rsid w:val="0043283A"/>
    <w:rsid w:val="004448AF"/>
    <w:rsid w:val="00450A3F"/>
    <w:rsid w:val="00450D92"/>
    <w:rsid w:val="004538CE"/>
    <w:rsid w:val="00454BCD"/>
    <w:rsid w:val="00481D8A"/>
    <w:rsid w:val="00485B4F"/>
    <w:rsid w:val="004A6DD6"/>
    <w:rsid w:val="004B79E2"/>
    <w:rsid w:val="004D693D"/>
    <w:rsid w:val="0052226B"/>
    <w:rsid w:val="0052550E"/>
    <w:rsid w:val="00530C34"/>
    <w:rsid w:val="005502F1"/>
    <w:rsid w:val="005518DC"/>
    <w:rsid w:val="005677D5"/>
    <w:rsid w:val="00590CFC"/>
    <w:rsid w:val="005925B0"/>
    <w:rsid w:val="005947A0"/>
    <w:rsid w:val="005D31DD"/>
    <w:rsid w:val="005D7AC3"/>
    <w:rsid w:val="005E1ACD"/>
    <w:rsid w:val="006014FE"/>
    <w:rsid w:val="006125DF"/>
    <w:rsid w:val="006135C7"/>
    <w:rsid w:val="00620D48"/>
    <w:rsid w:val="00624B3B"/>
    <w:rsid w:val="0063333A"/>
    <w:rsid w:val="006337DA"/>
    <w:rsid w:val="0065251E"/>
    <w:rsid w:val="00662F4D"/>
    <w:rsid w:val="006718C3"/>
    <w:rsid w:val="00681A6C"/>
    <w:rsid w:val="006948B0"/>
    <w:rsid w:val="00696FA1"/>
    <w:rsid w:val="006A4599"/>
    <w:rsid w:val="006C2151"/>
    <w:rsid w:val="006D3E03"/>
    <w:rsid w:val="006F6F17"/>
    <w:rsid w:val="00714227"/>
    <w:rsid w:val="00726F7A"/>
    <w:rsid w:val="0073662F"/>
    <w:rsid w:val="00741629"/>
    <w:rsid w:val="00747CC8"/>
    <w:rsid w:val="00752F9B"/>
    <w:rsid w:val="00762F66"/>
    <w:rsid w:val="00776F1B"/>
    <w:rsid w:val="007A6B5E"/>
    <w:rsid w:val="007C2EE1"/>
    <w:rsid w:val="007D0CAE"/>
    <w:rsid w:val="007E2992"/>
    <w:rsid w:val="007E7D18"/>
    <w:rsid w:val="00804DFA"/>
    <w:rsid w:val="00823376"/>
    <w:rsid w:val="0082546E"/>
    <w:rsid w:val="00831F79"/>
    <w:rsid w:val="00840711"/>
    <w:rsid w:val="00843481"/>
    <w:rsid w:val="00843F98"/>
    <w:rsid w:val="00855921"/>
    <w:rsid w:val="00876BB1"/>
    <w:rsid w:val="008810B9"/>
    <w:rsid w:val="00897258"/>
    <w:rsid w:val="00897E71"/>
    <w:rsid w:val="00897EAC"/>
    <w:rsid w:val="008C3718"/>
    <w:rsid w:val="008D2554"/>
    <w:rsid w:val="008D491F"/>
    <w:rsid w:val="00950049"/>
    <w:rsid w:val="00962077"/>
    <w:rsid w:val="009649DC"/>
    <w:rsid w:val="00965DB8"/>
    <w:rsid w:val="009726A7"/>
    <w:rsid w:val="0098710B"/>
    <w:rsid w:val="009B09DC"/>
    <w:rsid w:val="009B3F16"/>
    <w:rsid w:val="009B482F"/>
    <w:rsid w:val="009C09A8"/>
    <w:rsid w:val="009C6668"/>
    <w:rsid w:val="009D563C"/>
    <w:rsid w:val="009D6A50"/>
    <w:rsid w:val="009D6D61"/>
    <w:rsid w:val="009E012A"/>
    <w:rsid w:val="009F183B"/>
    <w:rsid w:val="00A079E1"/>
    <w:rsid w:val="00A3540F"/>
    <w:rsid w:val="00A40409"/>
    <w:rsid w:val="00A555F1"/>
    <w:rsid w:val="00A55EA7"/>
    <w:rsid w:val="00A567A1"/>
    <w:rsid w:val="00A56852"/>
    <w:rsid w:val="00A60A95"/>
    <w:rsid w:val="00A61807"/>
    <w:rsid w:val="00AA4C9B"/>
    <w:rsid w:val="00AD6243"/>
    <w:rsid w:val="00AF19C0"/>
    <w:rsid w:val="00B27466"/>
    <w:rsid w:val="00B31337"/>
    <w:rsid w:val="00B44358"/>
    <w:rsid w:val="00B4571E"/>
    <w:rsid w:val="00B94935"/>
    <w:rsid w:val="00BA2F0C"/>
    <w:rsid w:val="00BA62CB"/>
    <w:rsid w:val="00BD1DA6"/>
    <w:rsid w:val="00BE0A4A"/>
    <w:rsid w:val="00BE56ED"/>
    <w:rsid w:val="00C00C8E"/>
    <w:rsid w:val="00C147B8"/>
    <w:rsid w:val="00C150AE"/>
    <w:rsid w:val="00C51531"/>
    <w:rsid w:val="00C56EC3"/>
    <w:rsid w:val="00C84A78"/>
    <w:rsid w:val="00C94186"/>
    <w:rsid w:val="00CA5A99"/>
    <w:rsid w:val="00CB2A5E"/>
    <w:rsid w:val="00CD2A77"/>
    <w:rsid w:val="00CD4936"/>
    <w:rsid w:val="00CE147E"/>
    <w:rsid w:val="00CE3CC6"/>
    <w:rsid w:val="00D01C4B"/>
    <w:rsid w:val="00D151F0"/>
    <w:rsid w:val="00D212F1"/>
    <w:rsid w:val="00D22073"/>
    <w:rsid w:val="00D23BA3"/>
    <w:rsid w:val="00D44326"/>
    <w:rsid w:val="00D81158"/>
    <w:rsid w:val="00D81CDC"/>
    <w:rsid w:val="00D86E2A"/>
    <w:rsid w:val="00D92FFA"/>
    <w:rsid w:val="00D96898"/>
    <w:rsid w:val="00DB05CD"/>
    <w:rsid w:val="00DC02AD"/>
    <w:rsid w:val="00DE4A47"/>
    <w:rsid w:val="00DE6BDB"/>
    <w:rsid w:val="00E10593"/>
    <w:rsid w:val="00E115A1"/>
    <w:rsid w:val="00E12BDE"/>
    <w:rsid w:val="00E239E9"/>
    <w:rsid w:val="00E24739"/>
    <w:rsid w:val="00E33A72"/>
    <w:rsid w:val="00E54BC8"/>
    <w:rsid w:val="00E71A52"/>
    <w:rsid w:val="00E7201A"/>
    <w:rsid w:val="00E7482F"/>
    <w:rsid w:val="00E7633D"/>
    <w:rsid w:val="00EB0E4C"/>
    <w:rsid w:val="00EB4326"/>
    <w:rsid w:val="00EC50FC"/>
    <w:rsid w:val="00F01CE1"/>
    <w:rsid w:val="00F11179"/>
    <w:rsid w:val="00F12EC4"/>
    <w:rsid w:val="00F20AA2"/>
    <w:rsid w:val="00F22915"/>
    <w:rsid w:val="00F231AE"/>
    <w:rsid w:val="00F57DAC"/>
    <w:rsid w:val="00F61AA8"/>
    <w:rsid w:val="00F74D86"/>
    <w:rsid w:val="00F959D1"/>
    <w:rsid w:val="00FC1170"/>
    <w:rsid w:val="00FC2815"/>
    <w:rsid w:val="00FC3783"/>
    <w:rsid w:val="00FD0DEF"/>
    <w:rsid w:val="00FD2B7D"/>
    <w:rsid w:val="00FF15C0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3B45"/>
  <w15:chartTrackingRefBased/>
  <w15:docId w15:val="{B5C9269D-D49E-48E6-BD52-43D77E89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B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4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B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0A95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762F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0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00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2853"/>
          </w:divBdr>
          <w:divsChild>
            <w:div w:id="4372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964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  <w:divsChild>
                        <w:div w:id="5880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91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2853"/>
          </w:divBdr>
          <w:divsChild>
            <w:div w:id="6338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325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  <w:divsChild>
                        <w:div w:id="145832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live.com/l/invite/FAAZqiZKRlrKp_t3Q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F9A0-F88E-4A53-BA67-33C889D939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703bd7-bd28-40df-8081-878326cd2b5f}" enabled="0" method="" siteId="{8e703bd7-bd28-40df-8081-878326cd2b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 Smith</dc:creator>
  <cp:keywords/>
  <dc:description/>
  <cp:lastModifiedBy>Patricia M Smith</cp:lastModifiedBy>
  <cp:revision>6</cp:revision>
  <cp:lastPrinted>2025-03-17T16:40:00Z</cp:lastPrinted>
  <dcterms:created xsi:type="dcterms:W3CDTF">2025-06-10T13:42:00Z</dcterms:created>
  <dcterms:modified xsi:type="dcterms:W3CDTF">2025-07-31T15:27:00Z</dcterms:modified>
</cp:coreProperties>
</file>